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81" w:rsidRDefault="00061581" w:rsidP="00061581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061581" w:rsidRDefault="00061581" w:rsidP="00061581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061581" w:rsidRDefault="00061581" w:rsidP="00061581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061581" w:rsidRDefault="00061581" w:rsidP="00061581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061581" w:rsidRDefault="00061581" w:rsidP="00061581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061581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061581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061581" w:rsidRDefault="00061581" w:rsidP="00061581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061581" w:rsidRPr="00061581" w:rsidRDefault="00061581" w:rsidP="00061581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061581">
        <w:rPr>
          <w:rFonts w:ascii="Tahoma" w:hAnsi="Tahoma" w:cs="Tahoma"/>
          <w:b/>
          <w:bCs/>
          <w:noProof/>
          <w:sz w:val="56"/>
          <w:szCs w:val="56"/>
          <w:cs/>
        </w:rPr>
        <w:t>การรับชำระภาษีบำรุงท้องที่</w:t>
      </w: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Default="00061581" w:rsidP="00061581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061581" w:rsidRPr="00586D86" w:rsidRDefault="00061581" w:rsidP="00061581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9F417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B5CE1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พระราชบัญญัติภาษีบำรุงท้องที่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2508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การติดต่อขอชำระภาษีบำรุงท้องที่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มกราคม ของปีที่มีการตีราคาปานกลางที่ดิน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.5)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แล้วแต่กรณี 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นับแต่วันได้รับโอนหรือมีการเปลี่ยนแปลง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 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นับแต่วันที่มีการเปลี่ยนแปลงการใช้ที่ดิน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 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="007B5CE1">
        <w:rPr>
          <w:rFonts w:ascii="Tahoma" w:hAnsi="Tahoma" w:cs="Tahoma"/>
          <w:noProof/>
          <w:sz w:val="20"/>
          <w:szCs w:val="20"/>
        </w:rPr>
        <w:br/>
      </w:r>
      <w:r w:rsidR="007B5CE1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7B5CE1" w:rsidRDefault="007B5CE1" w:rsidP="00513AE8">
      <w:pPr>
        <w:spacing w:after="0"/>
        <w:rPr>
          <w:rFonts w:ascii="Tahoma" w:hAnsi="Tahoma" w:cs="Tahoma"/>
          <w:noProof/>
          <w:sz w:val="20"/>
          <w:szCs w:val="20"/>
        </w:rPr>
      </w:pPr>
    </w:p>
    <w:p w:rsidR="007B5CE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7B5CE1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7B5CE1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7B5CE1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7B5CE1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B5CE1" w:rsidRPr="0067367B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หลักฐานแสดงกรรมสิทธิ์ที่ดิน เช่น 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7B5CE1" w:rsidRPr="00E8524B" w:rsidRDefault="007B5CE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F41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7B5CE1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7B5CE1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B5CE1" w:rsidRPr="00CD595C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B5CE1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B5CE1" w:rsidRPr="00CD595C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7B5CE1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B5CE1" w:rsidRPr="000B2BF5" w:rsidRDefault="007B5CE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D30394" w:rsidRPr="0098514A" w:rsidRDefault="009F417A" w:rsidP="007B5CE1">
      <w:pPr>
        <w:spacing w:after="0" w:line="240" w:lineRule="auto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.9pt;margin-top:25.0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  <w:r w:rsidR="00527864" w:rsidRPr="00527864">
        <w:rPr>
          <w:rFonts w:ascii="Tahoma" w:hAnsi="Tahoma" w:cs="Tahoma"/>
          <w:noProof/>
          <w:sz w:val="20"/>
          <w:szCs w:val="20"/>
        </w:rPr>
        <w:t>-</w:t>
      </w:r>
      <w:r w:rsidR="00527864" w:rsidRPr="00527864">
        <w:rPr>
          <w:rFonts w:ascii="Tahoma" w:hAnsi="Tahoma" w:cs="Tahoma"/>
          <w:noProof/>
          <w:sz w:val="20"/>
          <w:szCs w:val="20"/>
        </w:rPr>
        <w:br/>
      </w:r>
      <w:r w:rsidR="00D30394"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D30394" w:rsidRPr="0098514A">
        <w:rPr>
          <w:rFonts w:ascii="Tahoma" w:hAnsi="Tahoma" w:cs="Tahoma"/>
          <w:b/>
          <w:bCs/>
          <w:sz w:val="16"/>
          <w:szCs w:val="20"/>
        </w:rPr>
        <w:t>:</w:t>
      </w:r>
      <w:r w:rsidR="00D30394"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สำนักบริหารการปกครองท้องที่ กรมการปกครอง สำนักบริหารการปกครองท้องที่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พระราชบัญญัติภาษีบำรงุท้องที่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.2508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การรับชำระภาษีบำรุงท้องที่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15:47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B5CE1">
      <w:pgSz w:w="12240" w:h="15840"/>
      <w:pgMar w:top="1440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204CD"/>
    <w:rsid w:val="00061581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E63E5"/>
    <w:rsid w:val="002F5480"/>
    <w:rsid w:val="00310762"/>
    <w:rsid w:val="00310B8F"/>
    <w:rsid w:val="003467A4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5CE1"/>
    <w:rsid w:val="007B7ED7"/>
    <w:rsid w:val="00812105"/>
    <w:rsid w:val="00815F25"/>
    <w:rsid w:val="008B4E9A"/>
    <w:rsid w:val="008D6120"/>
    <w:rsid w:val="00974646"/>
    <w:rsid w:val="009A04E3"/>
    <w:rsid w:val="009F08E4"/>
    <w:rsid w:val="009F417A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81423"/>
    <w:rsid w:val="00D900AA"/>
    <w:rsid w:val="00DF19F7"/>
    <w:rsid w:val="00E14525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A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5C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B5C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537A3"/>
    <w:rsid w:val="003D3954"/>
    <w:rsid w:val="0040127E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F09B9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1766-6DBF-41DD-915C-1EAEB515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2015-09-30T03:57:00Z</dcterms:created>
  <dcterms:modified xsi:type="dcterms:W3CDTF">2016-06-16T06:36:00Z</dcterms:modified>
</cp:coreProperties>
</file>