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1B" w:rsidRDefault="00C2191B" w:rsidP="00EF369D">
      <w:pPr>
        <w:pStyle w:val="ad"/>
      </w:pPr>
    </w:p>
    <w:p w:rsidR="0062610E" w:rsidRPr="00562A20" w:rsidRDefault="00C2191B" w:rsidP="003667D6">
      <w:pPr>
        <w:pStyle w:val="Default"/>
        <w:rPr>
          <w:rFonts w:ascii="TH SarabunIT๙" w:hAnsi="TH SarabunIT๙" w:cs="TH SarabunIT๙"/>
        </w:rPr>
      </w:pPr>
      <w:r>
        <w:rPr>
          <w:rFonts w:hint="cs"/>
          <w:b/>
          <w:bCs/>
          <w:sz w:val="48"/>
          <w:szCs w:val="48"/>
          <w:cs/>
        </w:rPr>
        <w:t xml:space="preserve"> </w:t>
      </w:r>
      <w:r w:rsidR="00EF369D">
        <w:rPr>
          <w:rFonts w:hint="cs"/>
          <w:b/>
          <w:bCs/>
          <w:sz w:val="48"/>
          <w:szCs w:val="48"/>
          <w:cs/>
        </w:rPr>
        <w:t xml:space="preserve">                          </w:t>
      </w:r>
      <w:r w:rsidR="0062610E" w:rsidRPr="00562A20">
        <w:rPr>
          <w:rFonts w:ascii="TH SarabunIT๙" w:hAnsi="TH SarabunIT๙" w:cs="TH SarabunIT๙"/>
        </w:rPr>
        <w:t xml:space="preserve">         </w:t>
      </w:r>
      <w:r w:rsidR="00EF369D" w:rsidRPr="00562A20">
        <w:rPr>
          <w:rFonts w:ascii="TH SarabunIT๙" w:hAnsi="TH SarabunIT๙" w:cs="TH SarabunIT๙"/>
          <w:noProof/>
        </w:rPr>
        <w:drawing>
          <wp:inline distT="0" distB="0" distL="0" distR="0" wp14:anchorId="0EA0199B" wp14:editId="2F0312F8">
            <wp:extent cx="1104900" cy="1057275"/>
            <wp:effectExtent l="0" t="0" r="0" b="9525"/>
            <wp:docPr id="3" name="รูปภาพ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10E" w:rsidRPr="00562A20">
        <w:rPr>
          <w:rFonts w:ascii="TH SarabunIT๙" w:hAnsi="TH SarabunIT๙" w:cs="TH SarabunIT๙"/>
        </w:rPr>
        <w:t xml:space="preserve">                       </w:t>
      </w:r>
      <w:r w:rsidR="00B40583" w:rsidRPr="00562A20">
        <w:rPr>
          <w:rFonts w:ascii="TH SarabunIT๙" w:hAnsi="TH SarabunIT๙" w:cs="TH SarabunIT๙"/>
        </w:rPr>
        <w:t xml:space="preserve">   </w:t>
      </w:r>
      <w:r w:rsidR="0062610E" w:rsidRPr="00562A20">
        <w:rPr>
          <w:rFonts w:ascii="TH SarabunIT๙" w:hAnsi="TH SarabunIT๙" w:cs="TH SarabunIT๙"/>
        </w:rPr>
        <w:t xml:space="preserve">    </w:t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</w:rPr>
        <w:tab/>
      </w:r>
      <w:r w:rsidR="0062610E" w:rsidRPr="00562A20">
        <w:rPr>
          <w:rFonts w:ascii="TH SarabunIT๙" w:hAnsi="TH SarabunIT๙" w:cs="TH SarabunIT๙"/>
          <w:cs/>
        </w:rPr>
        <w:t xml:space="preserve">         </w:t>
      </w:r>
      <w:r w:rsidR="00EF369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62610E" w:rsidRPr="00562A20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ประกาศองค์การบริหารส่วนตำบลขามป้อม</w:t>
      </w:r>
    </w:p>
    <w:p w:rsidR="0062610E" w:rsidRDefault="0062610E" w:rsidP="0062610E">
      <w:pPr>
        <w:spacing w:line="420" w:lineRule="exact"/>
        <w:rPr>
          <w:rFonts w:ascii="TH SarabunIT๙" w:hAnsi="TH SarabunIT๙" w:cs="TH SarabunIT๙"/>
          <w:b/>
          <w:bCs/>
          <w:sz w:val="40"/>
          <w:szCs w:val="40"/>
        </w:rPr>
      </w:pPr>
      <w:r w:rsidRPr="00562A20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เรื่อง  </w:t>
      </w:r>
      <w:r w:rsidRPr="00562A20">
        <w:rPr>
          <w:rFonts w:ascii="TH SarabunIT๙" w:eastAsiaTheme="minorHAnsi" w:hAnsi="TH SarabunIT๙" w:cs="TH SarabunIT๙"/>
          <w:b/>
          <w:bCs/>
          <w:noProof w:val="0"/>
          <w:color w:val="000000"/>
          <w:sz w:val="40"/>
          <w:szCs w:val="40"/>
          <w:cs/>
        </w:rPr>
        <w:t>นโยบายการกำกับดูแลองค์การที่ดี</w:t>
      </w:r>
      <w:r w:rsidR="00562A20" w:rsidRPr="00562A20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Pr="00562A20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</w:p>
    <w:p w:rsidR="002C20D9" w:rsidRPr="00562A20" w:rsidRDefault="00D07C27" w:rsidP="0062610E">
      <w:pPr>
        <w:spacing w:line="420" w:lineRule="exac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  <w:t xml:space="preserve"> </w:t>
      </w:r>
      <w:r w:rsidR="003667D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ประจำปีงบประมาณ พ.ศ.256</w:t>
      </w:r>
      <w:r w:rsidR="00CC40C8">
        <w:rPr>
          <w:rFonts w:ascii="TH SarabunIT๙" w:hAnsi="TH SarabunIT๙" w:cs="TH SarabunIT๙" w:hint="cs"/>
          <w:b/>
          <w:bCs/>
          <w:sz w:val="40"/>
          <w:szCs w:val="40"/>
          <w:cs/>
        </w:rPr>
        <w:t>4</w:t>
      </w:r>
    </w:p>
    <w:p w:rsidR="0062610E" w:rsidRPr="00562A20" w:rsidRDefault="0062610E" w:rsidP="0062610E">
      <w:pPr>
        <w:jc w:val="center"/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  <w:cs/>
        </w:rPr>
        <w:t>***************************</w:t>
      </w:r>
      <w:r w:rsidRPr="00562A20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610E" w:rsidRPr="00562A20" w:rsidRDefault="0062610E" w:rsidP="0062610E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เพื่อให้การปฏิบัติงานมีผลดีตามนโยบายการก</w:t>
      </w:r>
      <w:r w:rsidR="008C79A5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ำ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กับดูแลองค์การที่ดีขององค์การบริหารส่วน</w:t>
      </w:r>
    </w:p>
    <w:p w:rsidR="0062610E" w:rsidRPr="00562A20" w:rsidRDefault="0062610E" w:rsidP="0062610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จึงประกาศนโยบายการกำกับดูแลองค์การและกำหนดหลักปฏิบัติที่สำคัญ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ดังนี้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0A4A37" w:rsidRPr="00562A20" w:rsidRDefault="0062610E" w:rsidP="000A4A37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color w:val="000000"/>
        </w:rPr>
      </w:pPr>
      <w:r w:rsidRPr="00562A20">
        <w:rPr>
          <w:rFonts w:ascii="TH SarabunIT๙" w:eastAsiaTheme="minorHAnsi" w:hAnsi="TH SarabunIT๙" w:cs="TH SarabunIT๙"/>
          <w:color w:val="000000"/>
          <w:cs/>
        </w:rPr>
        <w:t>1.องค์การบริหารส่วนขามป้อม</w:t>
      </w:r>
      <w:r w:rsidR="000A4A37" w:rsidRPr="00562A20">
        <w:rPr>
          <w:rFonts w:ascii="TH SarabunIT๙" w:eastAsiaTheme="minorHAnsi" w:hAnsi="TH SarabunIT๙" w:cs="TH SarabunIT๙"/>
          <w:color w:val="000000"/>
        </w:rPr>
        <w:t xml:space="preserve">  </w:t>
      </w:r>
      <w:r w:rsidRPr="00562A20">
        <w:rPr>
          <w:rFonts w:ascii="TH SarabunIT๙" w:eastAsiaTheme="minorHAnsi" w:hAnsi="TH SarabunIT๙" w:cs="TH SarabunIT๙"/>
          <w:color w:val="000000"/>
          <w:cs/>
        </w:rPr>
        <w:t>จะสื่อสารให้บุคลากรทุกคนได้รับทราบและมีความ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เข้าใจ</w:t>
      </w:r>
    </w:p>
    <w:p w:rsidR="0062610E" w:rsidRPr="00562A20" w:rsidRDefault="0062610E" w:rsidP="000A4A37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color w:val="000000"/>
        </w:rPr>
      </w:pPr>
      <w:r w:rsidRPr="00562A20">
        <w:rPr>
          <w:rFonts w:ascii="TH SarabunIT๙" w:eastAsiaTheme="minorHAnsi" w:hAnsi="TH SarabunIT๙" w:cs="TH SarabunIT๙"/>
          <w:color w:val="000000"/>
          <w:cs/>
        </w:rPr>
        <w:t>เกี่ยวกับนโยบายการกำกับดูแลองค์การที่ดีอย่างทั่วถึงและให้ถือ</w:t>
      </w:r>
      <w:bookmarkStart w:id="0" w:name="_GoBack"/>
      <w:bookmarkEnd w:id="0"/>
      <w:r w:rsidRPr="00562A20">
        <w:rPr>
          <w:rFonts w:ascii="TH SarabunIT๙" w:eastAsiaTheme="minorHAnsi" w:hAnsi="TH SarabunIT๙" w:cs="TH SarabunIT๙"/>
          <w:color w:val="000000"/>
          <w:cs/>
        </w:rPr>
        <w:t>ว่าผู้บริหารทุกระดับ</w:t>
      </w:r>
      <w:r w:rsidRPr="00562A20">
        <w:rPr>
          <w:rFonts w:ascii="TH SarabunIT๙" w:eastAsiaTheme="minorHAnsi" w:hAnsi="TH SarabunIT๙" w:cs="TH SarabunIT๙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color w:val="000000"/>
          <w:cs/>
        </w:rPr>
        <w:t>มีหน้าที่ในการกำกับดูแลให้เป็นไปตามนโยบายการกำกับดูแลองค์การที่ดีนี้</w:t>
      </w:r>
      <w:r w:rsidRPr="00562A20">
        <w:rPr>
          <w:rFonts w:ascii="TH SarabunIT๙" w:eastAsiaTheme="minorHAnsi" w:hAnsi="TH SarabunIT๙" w:cs="TH SarabunIT๙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2.องค์การบริหารส่วนตำบลขามป้อม</w:t>
      </w:r>
      <w:r w:rsidR="007433F4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จะจัดระบบบริหาร</w:t>
      </w:r>
      <w:proofErr w:type="spellStart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บาลที่มีประสิทธิภาพ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เพื่อให้ทุกคนมั่นใจว่าบุคลากรและองค์กรจะปฏิบัติตนตามมาตรฐานแนวทางการปฏิบัติตามนโยบายการกำกับดูแลองค์การที่ดีฉบับนี้อย่างเคร่งครัด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โดยจะถือเสมือนว่าเป็นวินัยอย่างหนึ่ง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ที่บุคลากรทุกระดับต้องทาความเข้าใจ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ยึดมั่น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และปฏิบัติให้ถูกต้องในการทางานประจำวัน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และไม่มีบุคคลใดที่มีสิทธิ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หรืออนุญาตให้บุคลากรองค์การบริหารส่วนตำบลขามป้อม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คนใดกระทาการใดๆ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ที่ขัดต่อนโยบายฉบับนี้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3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.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องค์การบริหารส่วนตำบลขามป้อม จะสนับสนุนโครงการและกิจกรรมเพื่อส่งเสริมให้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บุคลากรและชุมชนตระหนักถึงความสำคัญในการปฏิบัติตามหลัก</w:t>
      </w:r>
      <w:proofErr w:type="spellStart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บาล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4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.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องค์การบริหารส่วนตำบลขามป้อม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คาดหวังให้บุคลากรทุกคนมีการรายงานโดยสุจริตถึง</w:t>
      </w:r>
    </w:p>
    <w:p w:rsidR="0062610E" w:rsidRPr="00562A20" w:rsidRDefault="0062610E" w:rsidP="0062610E">
      <w:pPr>
        <w:autoSpaceDE w:val="0"/>
        <w:autoSpaceDN w:val="0"/>
        <w:adjustRightInd w:val="0"/>
        <w:spacing w:after="34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การปฏิบัติที่ขัดหรือสงสัยว่าจะขัดต่อหลักการต่างๆ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ในนโยบายฉบับนี้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ต่อผู้บังคับบัญชาโดยตรง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หรือในกรณีที่ไม่อาจรายงานต่อผู้บังคับบัญชาได้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อาจขอคำปรึกษาจากผู้บริหารระดับสูงหรือหน่วยงานที่เกี่ยวข้อง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โดยข้อมูลที่ให้นั้น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ให้ถือปฏิบัติเป็นข้อมูลลับ ทั้งนี้ผู้บังคับบัญชาเองก็มีหน้าที่ในการสอดส่องดูแลและให้คำแนะนำผู้ใต้บังคับบัญชาตามลำดับชั้นให้สอดคล้องกับมาตรฐานแนวทางการปฏิบัติตามนโยบายการกำกับดูแลองค์การที่ดีฉบับนี้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2610E" w:rsidRPr="00562A20" w:rsidRDefault="0062610E" w:rsidP="0062610E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5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.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นโยบายการกำกับดูแลองค์การที่ดีฉบับนี้</w:t>
      </w:r>
      <w:r w:rsidR="009B6E6E"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จะได้รับการพิจารณาปรับปรุงให้เป็นปัจจุบัน   </w:t>
      </w:r>
    </w:p>
    <w:p w:rsidR="0062610E" w:rsidRPr="00562A20" w:rsidRDefault="0062610E" w:rsidP="0062610E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ทุกปีองค์การบริหารส่วนตำบลขามป้อม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="009B6E6E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มีนโยบายที่จะกำหนดมาตรการ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แนวทางปฏิบัติตามนโยบายการกำกับดูแลองค์การที่ดีที่องค์การจะพึงปฏิบัติต่อนโยบายด้านต่างๆ</w:t>
      </w:r>
      <w:r w:rsidR="00B40583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 xml:space="preserve"> 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สำหรับการดำเนินการภายในนั้นองค์การบริหารส่วน</w:t>
      </w:r>
      <w:r w:rsidR="009B6E6E"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ตำบล</w:t>
      </w:r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ขามป้อม จะมุ่งเน้นและให้ความสำคัญกับกระบวนงานที่มีการปฏิบัติที่ผิดพลาดเสมอหรือเป็นกระบวนงานที่มีความล่อแหลมต่อการกระทำผิดหลัก</w:t>
      </w:r>
      <w:proofErr w:type="spellStart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562A20">
        <w:rPr>
          <w:rFonts w:ascii="TH SarabunIT๙" w:eastAsiaTheme="minorHAnsi" w:hAnsi="TH SarabunIT๙" w:cs="TH SarabunIT๙"/>
          <w:noProof w:val="0"/>
          <w:color w:val="000000"/>
          <w:cs/>
        </w:rPr>
        <w:t>บาล</w:t>
      </w:r>
      <w:r w:rsidRPr="00562A20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6749A7" w:rsidRPr="00562A20" w:rsidRDefault="006749A7" w:rsidP="0062610E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2610E" w:rsidRPr="00562A20" w:rsidRDefault="0062610E" w:rsidP="0062610E">
      <w:pPr>
        <w:ind w:left="720" w:firstLine="720"/>
        <w:jc w:val="thaiDistribute"/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0A4A37" w:rsidRPr="00562A20" w:rsidRDefault="000A4A37" w:rsidP="0062610E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2610E" w:rsidRPr="00562A20" w:rsidRDefault="00CC40C8" w:rsidP="0062610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436F5DA" wp14:editId="0B828224">
            <wp:simplePos x="0" y="0"/>
            <wp:positionH relativeFrom="column">
              <wp:posOffset>2253615</wp:posOffset>
            </wp:positionH>
            <wp:positionV relativeFrom="paragraph">
              <wp:posOffset>142240</wp:posOffset>
            </wp:positionV>
            <wp:extent cx="1622425" cy="907415"/>
            <wp:effectExtent l="0" t="0" r="0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2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10E" w:rsidRPr="00562A20">
        <w:rPr>
          <w:rFonts w:ascii="TH SarabunIT๙" w:hAnsi="TH SarabunIT๙" w:cs="TH SarabunIT๙"/>
          <w:cs/>
        </w:rPr>
        <w:tab/>
      </w:r>
      <w:r w:rsidR="0062610E" w:rsidRPr="00562A20">
        <w:rPr>
          <w:rFonts w:ascii="TH SarabunIT๙" w:hAnsi="TH SarabunIT๙" w:cs="TH SarabunIT๙"/>
          <w:cs/>
        </w:rPr>
        <w:tab/>
      </w:r>
      <w:r w:rsidR="0062610E" w:rsidRPr="00562A20">
        <w:rPr>
          <w:rFonts w:ascii="TH SarabunIT๙" w:hAnsi="TH SarabunIT๙" w:cs="TH SarabunIT๙"/>
          <w:cs/>
        </w:rPr>
        <w:tab/>
        <w:t xml:space="preserve">ประกาศ  ณ  วันที่ </w:t>
      </w:r>
      <w:r w:rsidR="00562A20">
        <w:rPr>
          <w:rFonts w:ascii="TH SarabunIT๙" w:hAnsi="TH SarabunIT๙" w:cs="TH SarabunIT๙"/>
          <w:cs/>
        </w:rPr>
        <w:t xml:space="preserve"> </w:t>
      </w:r>
      <w:r w:rsidR="00B049B7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8</w:t>
      </w:r>
      <w:r w:rsidR="0062610E" w:rsidRPr="00562A20">
        <w:rPr>
          <w:rFonts w:ascii="TH SarabunIT๙" w:hAnsi="TH SarabunIT๙" w:cs="TH SarabunIT๙"/>
          <w:cs/>
        </w:rPr>
        <w:t xml:space="preserve">  เดือน </w:t>
      </w:r>
      <w:r w:rsidR="009B6E6E" w:rsidRPr="00562A2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มกรา</w:t>
      </w:r>
      <w:r w:rsidR="002C20D9">
        <w:rPr>
          <w:rFonts w:ascii="TH SarabunIT๙" w:hAnsi="TH SarabunIT๙" w:cs="TH SarabunIT๙" w:hint="cs"/>
          <w:cs/>
        </w:rPr>
        <w:t>คม</w:t>
      </w:r>
      <w:r w:rsidR="0062610E" w:rsidRPr="00562A20">
        <w:rPr>
          <w:rFonts w:ascii="TH SarabunIT๙" w:hAnsi="TH SarabunIT๙" w:cs="TH SarabunIT๙"/>
          <w:cs/>
        </w:rPr>
        <w:t xml:space="preserve">  พ.ศ. 25</w:t>
      </w:r>
      <w:r w:rsidR="00B049B7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4</w:t>
      </w:r>
    </w:p>
    <w:p w:rsidR="0062610E" w:rsidRPr="00562A20" w:rsidRDefault="0062610E" w:rsidP="0062610E">
      <w:pPr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</w:rPr>
        <w:drawing>
          <wp:anchor distT="0" distB="0" distL="114300" distR="114300" simplePos="0" relativeHeight="251659264" behindDoc="0" locked="0" layoutInCell="1" allowOverlap="1" wp14:anchorId="66C377C4" wp14:editId="73D68F8A">
            <wp:simplePos x="0" y="0"/>
            <wp:positionH relativeFrom="column">
              <wp:posOffset>3216910</wp:posOffset>
            </wp:positionH>
            <wp:positionV relativeFrom="paragraph">
              <wp:posOffset>9057640</wp:posOffset>
            </wp:positionV>
            <wp:extent cx="1966595" cy="330835"/>
            <wp:effectExtent l="0" t="0" r="0" b="0"/>
            <wp:wrapNone/>
            <wp:docPr id="2" name="รูปภาพ 2" descr="Description: ลายเซ็นนาย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ลายเซ็นนายก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8" b="68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10E" w:rsidRPr="00562A20" w:rsidRDefault="0062610E" w:rsidP="0062610E">
      <w:pPr>
        <w:rPr>
          <w:rFonts w:ascii="TH SarabunIT๙" w:hAnsi="TH SarabunIT๙" w:cs="TH SarabunIT๙"/>
          <w:sz w:val="16"/>
          <w:szCs w:val="16"/>
        </w:rPr>
      </w:pPr>
    </w:p>
    <w:p w:rsidR="009B6E6E" w:rsidRPr="00562A20" w:rsidRDefault="009B6E6E" w:rsidP="0062610E">
      <w:pPr>
        <w:rPr>
          <w:rFonts w:ascii="TH SarabunIT๙" w:hAnsi="TH SarabunIT๙" w:cs="TH SarabunIT๙"/>
          <w:cs/>
        </w:rPr>
      </w:pPr>
    </w:p>
    <w:p w:rsidR="0062610E" w:rsidRPr="00562A20" w:rsidRDefault="0062610E" w:rsidP="0062610E">
      <w:pPr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</w:r>
      <w:r w:rsidRPr="00562A20">
        <w:rPr>
          <w:rFonts w:ascii="TH SarabunIT๙" w:hAnsi="TH SarabunIT๙" w:cs="TH SarabunIT๙"/>
          <w:cs/>
        </w:rPr>
        <w:tab/>
        <w:t xml:space="preserve"> (นายเสถียร   ชะสิงห์)</w:t>
      </w:r>
    </w:p>
    <w:p w:rsidR="0062610E" w:rsidRPr="00562A20" w:rsidRDefault="0062610E" w:rsidP="0062610E">
      <w:pPr>
        <w:rPr>
          <w:rFonts w:ascii="TH SarabunIT๙" w:hAnsi="TH SarabunIT๙" w:cs="TH SarabunIT๙"/>
          <w:cs/>
        </w:rPr>
      </w:pPr>
      <w:r w:rsidRPr="00562A20">
        <w:rPr>
          <w:rFonts w:ascii="TH SarabunIT๙" w:hAnsi="TH SarabunIT๙" w:cs="TH SarabunIT๙"/>
          <w:cs/>
        </w:rPr>
        <w:t xml:space="preserve">                                          </w:t>
      </w:r>
      <w:r w:rsidR="009B6E6E" w:rsidRPr="00562A20">
        <w:rPr>
          <w:rFonts w:ascii="TH SarabunIT๙" w:hAnsi="TH SarabunIT๙" w:cs="TH SarabunIT๙"/>
          <w:cs/>
        </w:rPr>
        <w:t xml:space="preserve"> </w:t>
      </w:r>
      <w:r w:rsidRPr="00562A20">
        <w:rPr>
          <w:rFonts w:ascii="TH SarabunIT๙" w:hAnsi="TH SarabunIT๙" w:cs="TH SarabunIT๙"/>
          <w:cs/>
        </w:rPr>
        <w:t>นายกองค์การบริหารส่วนตำบลขามป้อม</w:t>
      </w:r>
    </w:p>
    <w:p w:rsidR="00EB1B73" w:rsidRDefault="0062610E" w:rsidP="0062610E">
      <w:pPr>
        <w:jc w:val="thaiDistribute"/>
        <w:rPr>
          <w:rFonts w:ascii="TH SarabunIT๙" w:hAnsi="TH SarabunIT๙" w:cs="TH SarabunIT๙"/>
        </w:rPr>
      </w:pPr>
      <w:r w:rsidRPr="00562A20">
        <w:rPr>
          <w:rFonts w:ascii="TH SarabunIT๙" w:hAnsi="TH SarabunIT๙" w:cs="TH SarabunIT๙"/>
          <w:cs/>
        </w:rPr>
        <w:t xml:space="preserve">       </w:t>
      </w:r>
      <w:r w:rsidRPr="00562A20">
        <w:rPr>
          <w:rFonts w:ascii="TH SarabunIT๙" w:hAnsi="TH SarabunIT๙" w:cs="TH SarabunIT๙"/>
        </w:rPr>
        <w:tab/>
      </w:r>
      <w:r w:rsidRPr="00562A20">
        <w:rPr>
          <w:rFonts w:ascii="TH SarabunIT๙" w:hAnsi="TH SarabunIT๙" w:cs="TH SarabunIT๙"/>
        </w:rPr>
        <w:tab/>
      </w:r>
    </w:p>
    <w:p w:rsidR="00EB1B73" w:rsidRDefault="00EB1B73" w:rsidP="0062610E">
      <w:pPr>
        <w:jc w:val="thaiDistribute"/>
        <w:rPr>
          <w:rFonts w:ascii="TH SarabunIT๙" w:hAnsi="TH SarabunIT๙" w:cs="TH SarabunIT๙"/>
        </w:rPr>
      </w:pPr>
    </w:p>
    <w:p w:rsidR="0062610E" w:rsidRPr="00EB1B73" w:rsidRDefault="0062610E" w:rsidP="00245DF8">
      <w:pPr>
        <w:jc w:val="thaiDistribute"/>
        <w:rPr>
          <w:rFonts w:ascii="TH SarabunIT๙" w:hAnsi="TH SarabunIT๙" w:cs="TH SarabunIT๙"/>
        </w:rPr>
      </w:pPr>
    </w:p>
    <w:p w:rsidR="00EB1B73" w:rsidRPr="00ED5C3A" w:rsidRDefault="00EB1B73" w:rsidP="00ED5C3A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noProof w:val="0"/>
          <w:color w:val="000000"/>
          <w:sz w:val="36"/>
          <w:szCs w:val="36"/>
        </w:rPr>
      </w:pPr>
      <w:r w:rsidRPr="00ED5C3A">
        <w:rPr>
          <w:rFonts w:ascii="TH SarabunIT๙" w:eastAsiaTheme="minorHAnsi" w:hAnsi="TH SarabunIT๙" w:cs="TH SarabunIT๙" w:hint="cs"/>
          <w:b/>
          <w:bCs/>
          <w:noProof w:val="0"/>
          <w:color w:val="000000"/>
          <w:sz w:val="36"/>
          <w:szCs w:val="36"/>
          <w:cs/>
        </w:rPr>
        <w:t>แนวทาง</w:t>
      </w:r>
      <w:r w:rsidRPr="00ED5C3A">
        <w:rPr>
          <w:rFonts w:ascii="TH SarabunIT๙" w:eastAsiaTheme="minorHAnsi" w:hAnsi="TH SarabunIT๙" w:cs="TH SarabunIT๙"/>
          <w:b/>
          <w:bCs/>
          <w:noProof w:val="0"/>
          <w:color w:val="000000"/>
          <w:sz w:val="36"/>
          <w:szCs w:val="36"/>
          <w:cs/>
        </w:rPr>
        <w:t>นโยบายการกำกับดูแลองค์การที่ดี</w:t>
      </w:r>
    </w:p>
    <w:p w:rsidR="000516CC" w:rsidRDefault="00EB1B73" w:rsidP="000516CC">
      <w:pPr>
        <w:autoSpaceDE w:val="0"/>
        <w:autoSpaceDN w:val="0"/>
        <w:adjustRightInd w:val="0"/>
        <w:ind w:left="720" w:firstLine="720"/>
        <w:rPr>
          <w:rFonts w:ascii="TH SarabunIT๙" w:eastAsiaTheme="minorHAnsi" w:hAnsi="TH SarabunIT๙" w:cs="TH SarabunIT๙"/>
          <w:noProof w:val="0"/>
          <w:color w:val="000000"/>
        </w:rPr>
      </w:pP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เพื่อเป็นการแสดงความมุ่งมั่นต่อการบริหารราชการตามหลัก</w:t>
      </w:r>
      <w:proofErr w:type="spellStart"/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ธรรมาภิ</w:t>
      </w:r>
      <w:proofErr w:type="spellEnd"/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บาล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องค์การบริหาร</w:t>
      </w:r>
    </w:p>
    <w:p w:rsidR="00EB1B73" w:rsidRPr="00EB1B73" w:rsidRDefault="00EB1B73" w:rsidP="000516CC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ส่วนตำบลขามป้อม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ได้กำหนดนโยบายการกำกับดูแลองค์การที่ดีไว้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4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ด้าน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เพื่อเป็นแนวปฏิบัติ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noProof w:val="0"/>
          <w:color w:val="000000"/>
          <w:cs/>
        </w:rPr>
        <w:t>ดังนี้</w:t>
      </w:r>
      <w:r w:rsidRPr="00EB1B73">
        <w:rPr>
          <w:rFonts w:ascii="TH SarabunIT๙" w:eastAsiaTheme="minorHAnsi" w:hAnsi="TH SarabunIT๙" w:cs="TH SarabunIT๙"/>
          <w:noProof w:val="0"/>
          <w:color w:val="000000"/>
        </w:rPr>
        <w:t xml:space="preserve"> </w:t>
      </w:r>
    </w:p>
    <w:p w:rsidR="000516CC" w:rsidRDefault="000516CC" w:rsidP="00EB1B7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noProof w:val="0"/>
          <w:color w:val="000000"/>
          <w:sz w:val="16"/>
          <w:szCs w:val="16"/>
        </w:rPr>
      </w:pPr>
    </w:p>
    <w:p w:rsidR="00EB1B73" w:rsidRPr="00EB1B73" w:rsidRDefault="00EB1B73" w:rsidP="00EB1B73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noProof w:val="0"/>
          <w:color w:val="000000"/>
        </w:rPr>
      </w:pP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</w:rPr>
        <w:t xml:space="preserve">1. 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  <w:cs/>
        </w:rPr>
        <w:t>นโยบายด้านรัฐ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</w:rPr>
        <w:t xml:space="preserve"> 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  <w:cs/>
        </w:rPr>
        <w:t>สังคมและสิ่งแวดล้อม</w:t>
      </w:r>
      <w:r w:rsidRPr="00EB1B73">
        <w:rPr>
          <w:rFonts w:ascii="TH SarabunIT๙" w:eastAsiaTheme="minorHAnsi" w:hAnsi="TH SarabunIT๙" w:cs="TH SarabunIT๙"/>
          <w:b/>
          <w:bCs/>
          <w:noProof w:val="0"/>
          <w:color w:val="000000"/>
        </w:rPr>
        <w:t xml:space="preserve"> </w:t>
      </w:r>
    </w:p>
    <w:p w:rsidR="000516CC" w:rsidRDefault="00EB1B73" w:rsidP="000516CC">
      <w:pPr>
        <w:suppressAutoHyphens/>
        <w:ind w:left="720" w:firstLine="720"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t xml:space="preserve">องค์การบริหารส่วนตำบลขามป้อม </w:t>
      </w:r>
      <w:r w:rsidRPr="00EB1B73">
        <w:rPr>
          <w:rFonts w:ascii="TH SarabunIT๙" w:hAnsi="TH SarabunIT๙" w:cs="TH SarabunIT๙"/>
        </w:rPr>
        <w:t xml:space="preserve"> </w:t>
      </w:r>
      <w:r w:rsidRPr="00EB1B73">
        <w:rPr>
          <w:rFonts w:ascii="TH SarabunIT๙" w:hAnsi="TH SarabunIT๙" w:cs="TH SarabunIT๙"/>
          <w:cs/>
        </w:rPr>
        <w:t>ได้มีการกำกับดูแลองค์การที่ดีด้านรัฐ</w:t>
      </w:r>
      <w:r w:rsidRPr="00EB1B73">
        <w:rPr>
          <w:rFonts w:ascii="TH SarabunIT๙" w:hAnsi="TH SarabunIT๙" w:cs="TH SarabunIT๙"/>
        </w:rPr>
        <w:t xml:space="preserve"> </w:t>
      </w:r>
      <w:r w:rsidRPr="00EB1B73">
        <w:rPr>
          <w:rFonts w:ascii="TH SarabunIT๙" w:hAnsi="TH SarabunIT๙" w:cs="TH SarabunIT๙"/>
          <w:cs/>
        </w:rPr>
        <w:t>สังคมและ</w:t>
      </w:r>
    </w:p>
    <w:p w:rsidR="00EB1B73" w:rsidRPr="00EB1B73" w:rsidRDefault="00EB1B73" w:rsidP="000516CC">
      <w:pPr>
        <w:suppressAutoHyphens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t>สิ่งแวดล้อม</w:t>
      </w:r>
      <w:r w:rsidRPr="00EB1B73">
        <w:rPr>
          <w:rFonts w:ascii="TH SarabunIT๙" w:hAnsi="TH SarabunIT๙" w:cs="TH SarabunIT๙"/>
        </w:rPr>
        <w:t xml:space="preserve"> </w:t>
      </w:r>
      <w:r w:rsidRPr="00EB1B73">
        <w:rPr>
          <w:rFonts w:ascii="TH SarabunIT๙" w:hAnsi="TH SarabunIT๙" w:cs="TH SarabunIT๙"/>
          <w:cs/>
        </w:rPr>
        <w:t>โดยได้ดำเนินการดังนี้</w:t>
      </w:r>
    </w:p>
    <w:tbl>
      <w:tblPr>
        <w:tblStyle w:val="a8"/>
        <w:tblW w:w="9356" w:type="dxa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3055"/>
      </w:tblGrid>
      <w:tr w:rsidR="00EB1B73" w:rsidRPr="00EB1B73" w:rsidTr="00B049B7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3055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B049B7">
        <w:trPr>
          <w:trHeight w:val="192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ส่งเสริมจิตสานึกในการตระหนักถึงความรับผิดชอบ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ต่อสังคม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มุ่งมั่นที่จะเป็นส่วนหนึ่งในการสร้างสังคมที่ดี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มีสุข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1.1.1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กำหนดนโยบายในการดำเนินงานตามภารกิจของรัฐบาลส่งเสริมจิตสำนึก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ในการตระหนักถึงความรับผิดชอบต่อสังคม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เพื่อสร้างสรรค์สังคมที่ดีและมีสุข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055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โครงการสื่อปลอดภัยและสร้างสรรค์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โครงการรณรงค์การแต่งกายด้วยผ้าไทย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B1B73" w:rsidRPr="00EB1B73" w:rsidTr="00B049B7">
        <w:trPr>
          <w:trHeight w:val="330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ให้ความร่วมมือและสนับสนุนนโยบายของรัฐบาล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โดยกำหนดแนวทางปฏิบัติที่ชัดเจน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โครงการที่เป็นรูปธรรมรองรับ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เพื่อผลประโยชน์ของประชาชน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และประเทศชาติ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ศึกษาวิเคราะห์เพื่อจัดทำข้อมูลในการกำหนดนโยบาย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จัดทำแผนงานโครงการ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รวมทั้งจัดทำและประสานแผนการปฏิบัติงานของกระทรวง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จัดทำและพัฒนายุทธศาสตร์ประสานนโยบายและนำแผนไปสู่การปฏิบัติให้สอดคล้องกับนโยบายของรัฐบาล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รวมทั้งเร่งรัด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ประเมินผลการปฏิบัติงาน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1.2.3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ติดตามและประสานความร่วมมือกับหน่วยงานต่าง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ทั้งภาครัฐ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ภาคเอกชนและภาคประชาชน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055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โครงการพัฒนาระบบการประสานนโยบายและแผนดำเนินงาน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39"/>
            </w:tblGrid>
            <w:tr w:rsidR="00EB1B73" w:rsidRPr="00EB1B73" w:rsidTr="00C563A0">
              <w:trPr>
                <w:trHeight w:val="717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-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มีการจัดทำแผนบริหารจัดการงบประมาณ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และมีการทบทวนกำหนดเป้าหมายกลยุทธ์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ผลผลิต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กิจกรรม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  <w:tr w:rsidR="00EB1B73" w:rsidRPr="00EB1B73" w:rsidTr="00C563A0">
              <w:trPr>
                <w:trHeight w:val="537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-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มีการวิเคราะห์นโยบาย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รัฐบาล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เพื่อเป็นกรอบในการจัดทำงบประมาณ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</w:tbl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Default="00F336BD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F336BD">
        <w:rPr>
          <w:rFonts w:ascii="TH SarabunIT๙" w:hAnsi="TH SarabunIT๙" w:cs="TH SarabunIT๙"/>
          <w:sz w:val="32"/>
          <w:szCs w:val="32"/>
        </w:rPr>
        <w:tab/>
      </w: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9B19AE" w:rsidRPr="00F336BD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F336BD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</w:p>
    <w:p w:rsidR="00245DF8" w:rsidRDefault="00245DF8" w:rsidP="00EB1B73">
      <w:pPr>
        <w:suppressAutoHyphens/>
        <w:jc w:val="center"/>
        <w:rPr>
          <w:rFonts w:ascii="TH SarabunIT๙" w:hAnsi="TH SarabunIT๙" w:cs="TH SarabunIT๙"/>
        </w:rPr>
      </w:pPr>
    </w:p>
    <w:p w:rsidR="00245DF8" w:rsidRDefault="00245DF8" w:rsidP="00EB1B73">
      <w:pPr>
        <w:suppressAutoHyphens/>
        <w:jc w:val="center"/>
        <w:rPr>
          <w:rFonts w:ascii="TH SarabunIT๙" w:hAnsi="TH SarabunIT๙" w:cs="TH SarabunIT๙"/>
        </w:rPr>
      </w:pPr>
    </w:p>
    <w:p w:rsidR="00EB1B73" w:rsidRDefault="00EB1B73" w:rsidP="00F336BD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t>-1-</w:t>
      </w:r>
    </w:p>
    <w:p w:rsidR="00EB1B73" w:rsidRPr="00F336BD" w:rsidRDefault="00EB1B73" w:rsidP="00EB1B73">
      <w:pPr>
        <w:pStyle w:val="a7"/>
        <w:suppressAutoHyphens/>
        <w:ind w:left="1080"/>
        <w:rPr>
          <w:rFonts w:ascii="TH SarabunIT๙" w:hAnsi="TH SarabunIT๙" w:cs="TH SarabunIT๙"/>
          <w:sz w:val="16"/>
          <w:szCs w:val="16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ให้ความสำคัญในการอนุรักษ์ธรรมชาติและสิ่งแวดล้อม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กำหนดแนวทางปฏิบัติตามคู่มือของการควบคุมมลพิษโดยกำหนดให้หน่วยงานเลือกใช้สินค้าที่เป็นมิตรกับสิ่งแวดล้อม 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มีมาตรฐานฉลากเขียว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กำหนดมาตรการประหยัดพลังงานในหน่วยงาน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1.3.3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ส่งเสริมการจัดสภาพแวดล้อม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สถานที่ทำงานให้เหมาะสมเสริมสร้างบรรยากาศที่ดีในการทำงาน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โครงการจัดซื้อจัดจ้างสินค้าและบริการที่เป็นมิตรกับสิ่งแวดล้อม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การควบคุมการใช้ไฟฟ้าสำนักงานโดยกำหนดให้เปิดในช่วง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08.00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12.00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และ13.00-16.00 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EB1B73" w:rsidRPr="00EB1B73" w:rsidRDefault="00EB1B73" w:rsidP="00EB1B73">
      <w:pPr>
        <w:suppressAutoHyphens/>
        <w:rPr>
          <w:rFonts w:ascii="TH SarabunIT๙" w:hAnsi="TH SarabunIT๙" w:cs="TH SarabunIT๙"/>
          <w:b/>
          <w:bCs/>
          <w:sz w:val="20"/>
          <w:szCs w:val="20"/>
        </w:rPr>
      </w:pPr>
    </w:p>
    <w:p w:rsidR="00EB1B73" w:rsidRPr="00EB1B73" w:rsidRDefault="00B6122F" w:rsidP="00EB1B73">
      <w:pPr>
        <w:suppressAutoHyphens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EB1B73">
        <w:rPr>
          <w:rFonts w:ascii="TH SarabunIT๙" w:hAnsi="TH SarabunIT๙" w:cs="TH SarabunIT๙" w:hint="cs"/>
          <w:b/>
          <w:bCs/>
          <w:cs/>
        </w:rPr>
        <w:t xml:space="preserve"> 2.</w:t>
      </w:r>
      <w:r w:rsidR="00EB1B73" w:rsidRPr="00EB1B73">
        <w:rPr>
          <w:rFonts w:ascii="TH SarabunIT๙" w:hAnsi="TH SarabunIT๙" w:cs="TH SarabunIT๙"/>
          <w:b/>
          <w:bCs/>
          <w:cs/>
        </w:rPr>
        <w:t>นโยบายด้านผู้รับบริการและผู้มีส่วนได้ส่วนเสีย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rPr>
          <w:trHeight w:val="2905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มุ่งมั่นในการสร้างจิตสำนึกในการให้บริการที่ตอบสนองความ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ต้องการของผู้รับบริการและผู้มีส่วนได้ส่วนเสีย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86"/>
              <w:gridCol w:w="222"/>
            </w:tblGrid>
            <w:tr w:rsidR="00EB1B73" w:rsidRPr="00EB1B73" w:rsidTr="00C563A0">
              <w:trPr>
                <w:trHeight w:val="537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2.1.1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กำหนดแนวทางและขั้นตอนการให้บริการ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เพื่อให้เกิดความเป็นธรรม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โปร่งใส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เสมอภาค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และทั่วถึง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</w:p>
              </w:tc>
            </w:tr>
            <w:tr w:rsidR="00EB1B73" w:rsidRPr="00EB1B73" w:rsidTr="00C563A0">
              <w:trPr>
                <w:trHeight w:val="717"/>
              </w:trPr>
              <w:tc>
                <w:tcPr>
                  <w:tcW w:w="0" w:type="auto"/>
                  <w:gridSpan w:val="2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2.1.2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จัดการฝึกอบรมและพัฒนาข้าราชการ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>/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พนักงาน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ให้มีความรู้ความสามารถในการทำงานแต่ละประเภท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</w:tbl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rPr>
                <w:rFonts w:ascii="TH SarabunIT๙" w:eastAsiaTheme="minorHAnsi" w:hAnsi="TH SarabunIT๙" w:cs="TH SarabunIT๙"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  <w:cs/>
              </w:rPr>
              <w:t>1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</w:rPr>
              <w:t>.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  <w:cs/>
              </w:rPr>
              <w:t>โครงการจัดทำระบบการแจ้งข้อมูลหรือเบาะแสเกี่ยวกับการ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</w:rPr>
              <w:t xml:space="preserve"> 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  <w:cs/>
              </w:rPr>
              <w:t>ทุจริตผ่านทางเว็บไซต์</w:t>
            </w:r>
            <w:r w:rsidRPr="00EB1B73">
              <w:rPr>
                <w:rFonts w:ascii="TH SarabunIT๙" w:eastAsiaTheme="minorHAnsi" w:hAnsi="TH SarabunIT๙" w:cs="TH SarabunIT๙"/>
                <w:noProof w:val="0"/>
                <w:color w:val="000000"/>
              </w:rPr>
              <w:t xml:space="preserve"> </w:t>
            </w:r>
          </w:p>
        </w:tc>
      </w:tr>
      <w:tr w:rsidR="00EB1B73" w:rsidRPr="00EB1B73" w:rsidTr="00F336BD">
        <w:trPr>
          <w:trHeight w:val="3733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สร้างกระบวนการรับฟังความคิดเห็นของผู้รับบริการ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และผู้มีส่วนได้ส่วนเสียผ่านช่องทาง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มีการจัดตั้งพื้นที่ให้บริการอย่างเหมาะสม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2.2.2 มีการรับฟังความเห็นของประชาชน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ผ่านช่องทางต่าง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เช่น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e-mail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เพื่อให้ผู้มีส่วนได้ส่วนเสียได้มีโอกาสแสดงความคิดเห็นและร้องเรียนในกรณีที่ไม่ได้รับความ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eastAsiaTheme="minorHAnsi" w:hAnsi="TH SarabunIT๙" w:cs="TH SarabunIT๙"/>
                <w:color w:val="000000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เป็นธรรม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F336BD">
            <w:pPr>
              <w:pStyle w:val="Default"/>
              <w:rPr>
                <w:rFonts w:ascii="TH SarabunIT๙" w:hAnsi="TH SarabunIT๙" w:cs="TH SarabunIT๙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2.2.3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จัดทำแบบสำรวจความพึงพอใจ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call center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และศูนย์บริการร่วม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เพื่อตอบข้อสงสัยหรือคาถามเกี่ยวกับบริการของหน่วยงาน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สำหรับอำนวยความสะดวกต่อผู้รับบริการ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ศูนย์ข้อมูลข่าวสาร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eastAsiaTheme="minorHAnsi" w:hAnsi="TH SarabunIT๙" w:cs="TH SarabunIT๙"/>
                <w:color w:val="000000"/>
                <w:cs/>
              </w:rPr>
            </w:pPr>
          </w:p>
        </w:tc>
      </w:tr>
    </w:tbl>
    <w:p w:rsid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F336BD" w:rsidRPr="00EB1B73" w:rsidRDefault="00F336BD" w:rsidP="00EB1B73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F336BD" w:rsidRDefault="00F336BD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</w:p>
    <w:p w:rsidR="009B19AE" w:rsidRPr="00F336BD" w:rsidRDefault="009B19AE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  <w:cs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2</w:t>
      </w:r>
      <w:r w:rsidRPr="00EB1B73">
        <w:rPr>
          <w:rFonts w:ascii="TH SarabunIT๙" w:hAnsi="TH SarabunIT๙" w:cs="TH SarabunIT๙"/>
          <w:cs/>
        </w:rPr>
        <w:t>-</w:t>
      </w: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3.</w:t>
      </w:r>
      <w:r w:rsidR="00F336BD">
        <w:rPr>
          <w:rFonts w:ascii="TH SarabunIT๙" w:hAnsi="TH SarabunIT๙" w:cs="TH SarabunIT๙"/>
          <w:b/>
          <w:bCs/>
          <w:cs/>
        </w:rPr>
        <w:t>นโยบายด้านองค์ก</w:t>
      </w:r>
      <w:r w:rsidRPr="00EB1B73">
        <w:rPr>
          <w:rFonts w:ascii="TH SarabunIT๙" w:hAnsi="TH SarabunIT๙" w:cs="TH SarabunIT๙"/>
          <w:b/>
          <w:bCs/>
          <w:cs/>
        </w:rPr>
        <w:t>ร</w:t>
      </w:r>
    </w:p>
    <w:p w:rsidR="00EB1B73" w:rsidRPr="00EB1B73" w:rsidRDefault="00EB1B73" w:rsidP="00EB1B73">
      <w:pPr>
        <w:pStyle w:val="a7"/>
        <w:suppressAutoHyphens/>
        <w:ind w:left="1080"/>
        <w:rPr>
          <w:rFonts w:ascii="TH SarabunIT๙" w:hAnsi="TH SarabunIT๙" w:cs="TH SarabunIT๙"/>
          <w:sz w:val="20"/>
          <w:szCs w:val="20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rPr>
          <w:trHeight w:val="5244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ส่งเสริมและจัดให้มีระบบบริหารความเสี่ยงเกี่ยวกับประสิทธิภาพและประสิทธิผลในการปฏิบัติงาน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ความถูกต้องของรายงาน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และการปฏิบัติตาม</w:t>
            </w:r>
            <w:proofErr w:type="spellStart"/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กฏ</w:t>
            </w:r>
            <w:proofErr w:type="spellEnd"/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ระเบียบที่เกี่ยวข้องภายใต้การดูแลและควบคุมภายในที่ดี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3.1.1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จัดให้มีคณะกรรมการบริหารความเสี่ยงและคณะกรรมการจัดทำและติดตามรายงานควบคุมภายใน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08"/>
            </w:tblGrid>
            <w:tr w:rsidR="00EB1B73" w:rsidRPr="00EB1B73" w:rsidTr="00C563A0">
              <w:trPr>
                <w:trHeight w:val="898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3.1.2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มีระบบบริหารความเสี่ยงที่เกี่ยวข้องทุกด้านครอบคลุมปัจจัย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ความเสี่ยงที่เกี่ยวข้องกับวิสัยทัศน์เป้าประสงค์และการปฏิบัติการด้านอื่น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ๆ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  <w:tr w:rsidR="00EB1B73" w:rsidRPr="00EB1B73" w:rsidTr="00C563A0">
              <w:trPr>
                <w:trHeight w:val="1079"/>
              </w:trPr>
              <w:tc>
                <w:tcPr>
                  <w:tcW w:w="0" w:type="auto"/>
                </w:tcPr>
                <w:p w:rsidR="00EB1B73" w:rsidRPr="00EB1B73" w:rsidRDefault="00EB1B73" w:rsidP="00C563A0">
                  <w:pPr>
                    <w:autoSpaceDE w:val="0"/>
                    <w:autoSpaceDN w:val="0"/>
                    <w:adjustRightInd w:val="0"/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</w:pP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3.1.3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กำหนดมาตรการในการป้องกัน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แก้ไขและกำหนดผู้รับผิดชอบชัดเจน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  <w:cs/>
                    </w:rPr>
                    <w:t>รวมทั้งกำหนดมาตรการในการรายงานและการติดตามประเมินผลเกี่ยวกับการควบคุมภายใน</w:t>
                  </w:r>
                  <w:r w:rsidRPr="00EB1B73">
                    <w:rPr>
                      <w:rFonts w:ascii="TH SarabunIT๙" w:eastAsiaTheme="minorHAnsi" w:hAnsi="TH SarabunIT๙" w:cs="TH SarabunIT๙"/>
                      <w:noProof w:val="0"/>
                      <w:color w:val="000000"/>
                    </w:rPr>
                    <w:t xml:space="preserve"> </w:t>
                  </w:r>
                </w:p>
              </w:tc>
            </w:tr>
          </w:tbl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โครงการติดตามรายงานควบคุมภายใน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คณะกรรมการตรวจและประเมินผลภาคราชการ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</w:tr>
      <w:tr w:rsidR="00EB1B73" w:rsidRPr="00EB1B73" w:rsidTr="00C563A0">
        <w:trPr>
          <w:trHeight w:val="324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ส่งเสริมให้เกิดความปลอดภัย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ของสำนักงานและระบบสารสนเทศในการปฏิบัติงานขององค์การ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3.2.1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ปรับสภาพแวดล้อมในที่ทำงานให้ถูกสุขลักษณะ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3.2.2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จัดหาเทคโนโลยีสารที่ทันสมัย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ในการป้องกันความปลอดภัยและ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ระบบสารสนเทศขององค์การ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 5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โครงการมาตรการจัดทำระบบป้องกันฐานข้อมูล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จัดวางระบบ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Firewall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และระบบรักษาความปลอดภัยระดับต่าง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เพื่อป้องกันการ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เข้าสู่ฐานข้อมูลโดยไม่ได้รับอนุญาต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D30B80" w:rsidRDefault="00D30B80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</w:p>
    <w:p w:rsidR="009B19AE" w:rsidRDefault="009B19AE" w:rsidP="009B19AE">
      <w:pPr>
        <w:pStyle w:val="a7"/>
        <w:suppressAutoHyphens/>
        <w:ind w:left="1080"/>
        <w:rPr>
          <w:rFonts w:ascii="TH SarabunIT๙" w:hAnsi="TH SarabunIT๙" w:cs="TH SarabunIT๙"/>
          <w:sz w:val="32"/>
          <w:szCs w:val="32"/>
        </w:rPr>
      </w:pPr>
    </w:p>
    <w:p w:rsidR="009B19AE" w:rsidRPr="00F336BD" w:rsidRDefault="009B19AE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jc w:val="center"/>
        <w:rPr>
          <w:rFonts w:ascii="TH SarabunIT๙" w:hAnsi="TH SarabunIT๙" w:cs="TH SarabunIT๙"/>
        </w:rPr>
      </w:pPr>
      <w:r w:rsidRPr="00EB1B73">
        <w:rPr>
          <w:rFonts w:ascii="TH SarabunIT๙" w:hAnsi="TH SarabunIT๙" w:cs="TH SarabunIT๙"/>
          <w:cs/>
        </w:rPr>
        <w:lastRenderedPageBreak/>
        <w:t>-</w:t>
      </w:r>
      <w:r>
        <w:rPr>
          <w:rFonts w:ascii="TH SarabunIT๙" w:hAnsi="TH SarabunIT๙" w:cs="TH SarabunIT๙" w:hint="cs"/>
          <w:cs/>
        </w:rPr>
        <w:t>3</w:t>
      </w:r>
      <w:r w:rsidRPr="00EB1B73">
        <w:rPr>
          <w:rFonts w:ascii="TH SarabunIT๙" w:hAnsi="TH SarabunIT๙" w:cs="TH SarabunIT๙"/>
          <w:cs/>
        </w:rPr>
        <w:t>-</w:t>
      </w: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4.</w:t>
      </w:r>
      <w:r w:rsidRPr="00EB1B73">
        <w:rPr>
          <w:rFonts w:ascii="TH SarabunIT๙" w:hAnsi="TH SarabunIT๙" w:cs="TH SarabunIT๙"/>
          <w:b/>
          <w:bCs/>
          <w:cs/>
        </w:rPr>
        <w:t>นโยบายด้านผู้ปฏิบัติงาน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324"/>
        <w:gridCol w:w="2736"/>
      </w:tblGrid>
      <w:tr w:rsidR="00EB1B73" w:rsidRPr="00EB1B73" w:rsidTr="00C563A0">
        <w:tc>
          <w:tcPr>
            <w:tcW w:w="2977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นโยบายหลัก</w:t>
            </w:r>
            <w:r w:rsidRPr="00EB1B73">
              <w:rPr>
                <w:rFonts w:ascii="TH SarabunIT๙" w:hAnsi="TH SarabunIT๙" w:cs="TH SarabunIT๙"/>
                <w:b/>
                <w:bCs/>
              </w:rPr>
              <w:br/>
            </w:r>
          </w:p>
        </w:tc>
        <w:tc>
          <w:tcPr>
            <w:tcW w:w="3324" w:type="dxa"/>
          </w:tcPr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</w:p>
          <w:p w:rsidR="00EB1B73" w:rsidRPr="00EB1B73" w:rsidRDefault="00EB1B73" w:rsidP="00C563A0">
            <w:pPr>
              <w:autoSpaceDE w:val="0"/>
              <w:autoSpaceDN w:val="0"/>
              <w:adjustRightInd w:val="0"/>
              <w:jc w:val="center"/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noProof w:val="0"/>
                <w:color w:val="000000"/>
                <w:cs/>
              </w:rPr>
              <w:t>แนวทางปฏิบัติ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a7"/>
              <w:suppressAutoHyphens/>
              <w:ind w:left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มาตรการ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โครงการ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</w:rPr>
              <w:t>/</w:t>
            </w:r>
            <w:r w:rsidRPr="00EB1B73">
              <w:rPr>
                <w:rFonts w:ascii="TH SarabunIT๙" w:eastAsiaTheme="minorHAnsi" w:hAnsi="TH SarabunIT๙" w:cs="TH SarabunIT๙"/>
                <w:b/>
                <w:bCs/>
                <w:color w:val="000000"/>
                <w:cs/>
              </w:rPr>
              <w:t>หน่วยงานรับผิดชอบ</w:t>
            </w:r>
          </w:p>
        </w:tc>
      </w:tr>
      <w:tr w:rsidR="00EB1B73" w:rsidRPr="00EB1B73" w:rsidTr="00C563A0">
        <w:trPr>
          <w:trHeight w:val="4650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4.1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ส่งเสริมและสนับสนุนให้บุคลากรมีความเจริญก้าวหน้า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ได้รับการพัฒนาความรู้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ความสามารถของบุคลากรได้อย่างทั่วถึงและมีประสิทธิภาพ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กำหนดแนวทางการพัฒนาความรู้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ความสามารถของผู้ปฏิบัติงาน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ก่อน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ดำรงตำแหน่งใหม่หรือแต่งตั้งในตำแหน่งที่สูงขึ้น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จัดทำแผนพัฒนาและส่งเสริมบุคลากรที่มีศักยภาพสูง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เพื่อเตรียม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ความพร้อมให้เป็นผู้บริหารระดับสูง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ในอนาคต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เปิดโอกาสให้บุคลากรได้มีโอกาสพัฒนาตนเอง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โดยจัดอบรม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สัมมนาและการเรียนทางไกลผ่านระบบอินเตอร์เน็ต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โครงการเตรียมผู้บริหารเป็นผู้นำยุคใหม่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"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หลักสูตรศิลปะการ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พัฒนาหัวหน้างาน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</w:p>
        </w:tc>
      </w:tr>
      <w:tr w:rsidR="00EB1B73" w:rsidRPr="00EB1B73" w:rsidTr="00C563A0">
        <w:trPr>
          <w:trHeight w:val="3711"/>
        </w:trPr>
        <w:tc>
          <w:tcPr>
            <w:tcW w:w="2977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4.2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ให้ความสำคัญกับการพัฒนาทรัพยากรบุคคลอย่างเป็นระบบและต่อเนื่อง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24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วางระบบการพัฒนาความรู้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ความสามารถของข้าราชการ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อย่างทั่วถึงต่อเนื่อง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ทั้งในส่วนของความสามารถหลักขององค์การ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และความสามารถในการทำงานแต่ละประเภทเพื่อสร้างคุณค่าต่อข้าราชการ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จัดให้มีระบบการฝึกอบรมและพัฒนาข้าราชการทุกระดับ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โดยจะได้รับการพัฒนาส่งเสริมให้มีความรู้ความสามารถอย่างทั่วถึง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36" w:type="dxa"/>
          </w:tcPr>
          <w:p w:rsidR="00EB1B73" w:rsidRPr="00EB1B73" w:rsidRDefault="00EB1B73" w:rsidP="00C563A0">
            <w:pPr>
              <w:pStyle w:val="Default"/>
              <w:rPr>
                <w:rFonts w:ascii="TH SarabunIT๙" w:hAnsi="TH SarabunIT๙" w:cs="TH SarabunIT๙"/>
              </w:rPr>
            </w:pP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EB1B7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โครงการอบรมหลักสูตรตรงตามสายงาน</w:t>
            </w:r>
            <w:r w:rsidRPr="00EB1B7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B1B73" w:rsidRPr="00EB1B73" w:rsidRDefault="00EB1B73" w:rsidP="00C563A0">
            <w:pPr>
              <w:pStyle w:val="a7"/>
              <w:suppressAutoHyphens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EB1B73" w:rsidRPr="00EB1B73" w:rsidRDefault="00EB1B73" w:rsidP="00EB1B73">
      <w:pPr>
        <w:suppressAutoHyphens/>
        <w:rPr>
          <w:rFonts w:ascii="TH SarabunIT๙" w:hAnsi="TH SarabunIT๙" w:cs="TH SarabunIT๙"/>
        </w:rPr>
      </w:pPr>
    </w:p>
    <w:p w:rsidR="009B19AE" w:rsidRPr="00F336BD" w:rsidRDefault="006A23E1" w:rsidP="009B19AE">
      <w:pPr>
        <w:pStyle w:val="a7"/>
        <w:suppressAutoHyphens/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</w:t>
      </w:r>
      <w:r w:rsidR="00E7028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9B19AE" w:rsidRPr="00F336BD" w:rsidSect="00C30EEE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A4" w:rsidRDefault="00B74AA4" w:rsidP="00772697">
      <w:r>
        <w:separator/>
      </w:r>
    </w:p>
  </w:endnote>
  <w:endnote w:type="continuationSeparator" w:id="0">
    <w:p w:rsidR="00B74AA4" w:rsidRDefault="00B74AA4" w:rsidP="0077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A4" w:rsidRDefault="00B74AA4" w:rsidP="00772697">
      <w:r>
        <w:separator/>
      </w:r>
    </w:p>
  </w:footnote>
  <w:footnote w:type="continuationSeparator" w:id="0">
    <w:p w:rsidR="00B74AA4" w:rsidRDefault="00B74AA4" w:rsidP="00772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0"/>
    <w:multiLevelType w:val="multilevel"/>
    <w:tmpl w:val="00000050"/>
    <w:lvl w:ilvl="0">
      <w:start w:val="1"/>
      <w:numFmt w:val="none"/>
      <w:suff w:val="nothing"/>
      <w:lvlText w:val=""/>
      <w:lvlJc w:val="left"/>
      <w:pPr>
        <w:ind w:left="72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720" w:firstLine="0"/>
      </w:pPr>
    </w:lvl>
    <w:lvl w:ilvl="3">
      <w:start w:val="1"/>
      <w:numFmt w:val="none"/>
      <w:suff w:val="nothing"/>
      <w:lvlText w:val=""/>
      <w:lvlJc w:val="left"/>
      <w:pPr>
        <w:ind w:left="720" w:firstLine="0"/>
      </w:pPr>
    </w:lvl>
    <w:lvl w:ilvl="4">
      <w:start w:val="1"/>
      <w:numFmt w:val="none"/>
      <w:suff w:val="nothing"/>
      <w:lvlText w:val=""/>
      <w:lvlJc w:val="left"/>
      <w:pPr>
        <w:ind w:left="720" w:firstLine="0"/>
      </w:pPr>
    </w:lvl>
    <w:lvl w:ilvl="5">
      <w:start w:val="1"/>
      <w:numFmt w:val="none"/>
      <w:suff w:val="nothing"/>
      <w:lvlText w:val=""/>
      <w:lvlJc w:val="left"/>
      <w:pPr>
        <w:ind w:left="720" w:firstLine="0"/>
      </w:pPr>
    </w:lvl>
    <w:lvl w:ilvl="6">
      <w:start w:val="1"/>
      <w:numFmt w:val="none"/>
      <w:suff w:val="nothing"/>
      <w:lvlText w:val=""/>
      <w:lvlJc w:val="left"/>
      <w:pPr>
        <w:ind w:left="720" w:firstLine="0"/>
      </w:pPr>
    </w:lvl>
    <w:lvl w:ilvl="7">
      <w:start w:val="1"/>
      <w:numFmt w:val="none"/>
      <w:suff w:val="nothing"/>
      <w:lvlText w:val=""/>
      <w:lvlJc w:val="left"/>
      <w:pPr>
        <w:ind w:left="720" w:firstLine="0"/>
      </w:pPr>
    </w:lvl>
    <w:lvl w:ilvl="8">
      <w:start w:val="1"/>
      <w:numFmt w:val="none"/>
      <w:suff w:val="nothing"/>
      <w:lvlText w:val=""/>
      <w:lvlJc w:val="left"/>
      <w:pPr>
        <w:ind w:left="720" w:firstLine="0"/>
      </w:pPr>
    </w:lvl>
  </w:abstractNum>
  <w:abstractNum w:abstractNumId="1">
    <w:nsid w:val="0938655D"/>
    <w:multiLevelType w:val="hybridMultilevel"/>
    <w:tmpl w:val="8732098A"/>
    <w:lvl w:ilvl="0" w:tplc="DA0C8728">
      <w:start w:val="1"/>
      <w:numFmt w:val="decimal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E83C94"/>
    <w:multiLevelType w:val="hybridMultilevel"/>
    <w:tmpl w:val="D17E4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3085F"/>
    <w:multiLevelType w:val="multilevel"/>
    <w:tmpl w:val="AF46A0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6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4">
    <w:nsid w:val="39EF48E2"/>
    <w:multiLevelType w:val="hybridMultilevel"/>
    <w:tmpl w:val="0632F6C0"/>
    <w:lvl w:ilvl="0" w:tplc="53B22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EE"/>
    <w:rsid w:val="00000475"/>
    <w:rsid w:val="000516CC"/>
    <w:rsid w:val="00090B21"/>
    <w:rsid w:val="000A4A37"/>
    <w:rsid w:val="000B19B3"/>
    <w:rsid w:val="000F6F1E"/>
    <w:rsid w:val="00123C94"/>
    <w:rsid w:val="001323CD"/>
    <w:rsid w:val="00136FC0"/>
    <w:rsid w:val="00196FED"/>
    <w:rsid w:val="001A342C"/>
    <w:rsid w:val="001E7EFE"/>
    <w:rsid w:val="00245DF8"/>
    <w:rsid w:val="002C20D9"/>
    <w:rsid w:val="002E57F2"/>
    <w:rsid w:val="003667D6"/>
    <w:rsid w:val="00382633"/>
    <w:rsid w:val="003A6A23"/>
    <w:rsid w:val="003B3731"/>
    <w:rsid w:val="003F43E7"/>
    <w:rsid w:val="00410E69"/>
    <w:rsid w:val="00421421"/>
    <w:rsid w:val="0044192B"/>
    <w:rsid w:val="0047507C"/>
    <w:rsid w:val="004A726D"/>
    <w:rsid w:val="004D2301"/>
    <w:rsid w:val="00531DA4"/>
    <w:rsid w:val="00550EEF"/>
    <w:rsid w:val="00562A20"/>
    <w:rsid w:val="00586966"/>
    <w:rsid w:val="005C3232"/>
    <w:rsid w:val="005C7C5A"/>
    <w:rsid w:val="00605804"/>
    <w:rsid w:val="0062610E"/>
    <w:rsid w:val="00652236"/>
    <w:rsid w:val="00672B2A"/>
    <w:rsid w:val="006749A7"/>
    <w:rsid w:val="00687B22"/>
    <w:rsid w:val="00695A9E"/>
    <w:rsid w:val="006A23E1"/>
    <w:rsid w:val="006A38DF"/>
    <w:rsid w:val="006D6A66"/>
    <w:rsid w:val="006F6876"/>
    <w:rsid w:val="00712E50"/>
    <w:rsid w:val="0072508C"/>
    <w:rsid w:val="00735B5E"/>
    <w:rsid w:val="00736CE6"/>
    <w:rsid w:val="007433F4"/>
    <w:rsid w:val="007567D2"/>
    <w:rsid w:val="00772697"/>
    <w:rsid w:val="007B021C"/>
    <w:rsid w:val="007D32F7"/>
    <w:rsid w:val="00854788"/>
    <w:rsid w:val="00865445"/>
    <w:rsid w:val="008A097F"/>
    <w:rsid w:val="008C79A5"/>
    <w:rsid w:val="008E0077"/>
    <w:rsid w:val="008F2802"/>
    <w:rsid w:val="00934594"/>
    <w:rsid w:val="00941EE3"/>
    <w:rsid w:val="00957574"/>
    <w:rsid w:val="0098755F"/>
    <w:rsid w:val="009B19AE"/>
    <w:rsid w:val="009B4787"/>
    <w:rsid w:val="009B6E6E"/>
    <w:rsid w:val="00A03E2F"/>
    <w:rsid w:val="00A264C5"/>
    <w:rsid w:val="00A47190"/>
    <w:rsid w:val="00A7565F"/>
    <w:rsid w:val="00AA3B3F"/>
    <w:rsid w:val="00AE4F48"/>
    <w:rsid w:val="00AE53CD"/>
    <w:rsid w:val="00AF631E"/>
    <w:rsid w:val="00B049B7"/>
    <w:rsid w:val="00B40583"/>
    <w:rsid w:val="00B5563C"/>
    <w:rsid w:val="00B6122F"/>
    <w:rsid w:val="00B67324"/>
    <w:rsid w:val="00B74AA4"/>
    <w:rsid w:val="00B81F27"/>
    <w:rsid w:val="00B822B3"/>
    <w:rsid w:val="00B95F22"/>
    <w:rsid w:val="00BB1F92"/>
    <w:rsid w:val="00BF3AEA"/>
    <w:rsid w:val="00C2191B"/>
    <w:rsid w:val="00C240FD"/>
    <w:rsid w:val="00C2630F"/>
    <w:rsid w:val="00C30EEE"/>
    <w:rsid w:val="00C35C56"/>
    <w:rsid w:val="00CC40C8"/>
    <w:rsid w:val="00CC5516"/>
    <w:rsid w:val="00CD1FEA"/>
    <w:rsid w:val="00CF3C38"/>
    <w:rsid w:val="00CF6C64"/>
    <w:rsid w:val="00D07C27"/>
    <w:rsid w:val="00D217E4"/>
    <w:rsid w:val="00D254C7"/>
    <w:rsid w:val="00D30B80"/>
    <w:rsid w:val="00D6409B"/>
    <w:rsid w:val="00D7399F"/>
    <w:rsid w:val="00D86854"/>
    <w:rsid w:val="00D9237A"/>
    <w:rsid w:val="00D924FC"/>
    <w:rsid w:val="00DE411C"/>
    <w:rsid w:val="00DF34B0"/>
    <w:rsid w:val="00E20545"/>
    <w:rsid w:val="00E70282"/>
    <w:rsid w:val="00EA7A1E"/>
    <w:rsid w:val="00EB1B73"/>
    <w:rsid w:val="00EB2A1D"/>
    <w:rsid w:val="00ED5C3A"/>
    <w:rsid w:val="00EF369D"/>
    <w:rsid w:val="00F17DEF"/>
    <w:rsid w:val="00F336BD"/>
    <w:rsid w:val="00F60E74"/>
    <w:rsid w:val="00F67050"/>
    <w:rsid w:val="00FB0B1F"/>
    <w:rsid w:val="00FB0CEE"/>
    <w:rsid w:val="00FC31C5"/>
    <w:rsid w:val="00FE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E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C30EEE"/>
    <w:pPr>
      <w:keepNext/>
      <w:jc w:val="center"/>
      <w:outlineLvl w:val="0"/>
    </w:pPr>
    <w:rPr>
      <w:rFonts w:eastAsia="Cordia New"/>
    </w:rPr>
  </w:style>
  <w:style w:type="paragraph" w:styleId="2">
    <w:name w:val="heading 2"/>
    <w:basedOn w:val="a"/>
    <w:next w:val="a"/>
    <w:link w:val="20"/>
    <w:qFormat/>
    <w:rsid w:val="00C30EEE"/>
    <w:pPr>
      <w:keepNext/>
      <w:tabs>
        <w:tab w:val="left" w:pos="1843"/>
      </w:tabs>
      <w:outlineLvl w:val="1"/>
    </w:pPr>
    <w:rPr>
      <w:rFonts w:eastAsia="Cordia Ne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C30EEE"/>
    <w:pPr>
      <w:keepNext/>
      <w:jc w:val="center"/>
      <w:outlineLvl w:val="6"/>
    </w:pPr>
    <w:rPr>
      <w:rFonts w:eastAsia="Cordi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30EEE"/>
    <w:rPr>
      <w:rFonts w:ascii="Angsana New" w:eastAsia="Cordia New" w:hAnsi="Times New Roman" w:cs="Angsana New"/>
      <w:b/>
      <w:bCs/>
      <w:noProof/>
      <w:sz w:val="40"/>
      <w:szCs w:val="40"/>
      <w:lang w:val="x-none" w:eastAsia="x-none"/>
    </w:rPr>
  </w:style>
  <w:style w:type="paragraph" w:styleId="a3">
    <w:name w:val="Body Text Indent"/>
    <w:basedOn w:val="a"/>
    <w:link w:val="a4"/>
    <w:rsid w:val="00C30EEE"/>
    <w:pPr>
      <w:ind w:left="1843" w:hanging="1843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C30EEE"/>
    <w:rPr>
      <w:rFonts w:ascii="Angsana New" w:eastAsia="Cordia New" w:hAnsi="Times New Roman" w:cs="Angsana New"/>
      <w:noProof/>
      <w:sz w:val="32"/>
      <w:szCs w:val="32"/>
    </w:rPr>
  </w:style>
  <w:style w:type="paragraph" w:styleId="a5">
    <w:name w:val="header"/>
    <w:basedOn w:val="a"/>
    <w:link w:val="a6"/>
    <w:uiPriority w:val="99"/>
    <w:rsid w:val="00C30EEE"/>
    <w:pPr>
      <w:tabs>
        <w:tab w:val="center" w:pos="4153"/>
        <w:tab w:val="right" w:pos="8306"/>
      </w:tabs>
    </w:pPr>
    <w:rPr>
      <w:rFonts w:eastAsia="Cordi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C30EEE"/>
    <w:rPr>
      <w:rFonts w:ascii="Angsana New" w:eastAsia="Cordia New" w:hAnsi="Times New Roman" w:cs="Angsana New"/>
      <w:noProof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C30EEE"/>
    <w:pPr>
      <w:ind w:left="720"/>
      <w:contextualSpacing/>
    </w:pPr>
    <w:rPr>
      <w:rFonts w:ascii="Cordia New" w:eastAsia="Cordia New" w:hAnsi="Cordia New" w:cs="Cordia New"/>
      <w:noProof w:val="0"/>
      <w:sz w:val="28"/>
      <w:szCs w:val="35"/>
    </w:rPr>
  </w:style>
  <w:style w:type="paragraph" w:customStyle="1" w:styleId="Default">
    <w:name w:val="Default"/>
    <w:rsid w:val="00C30EE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0EEE"/>
    <w:rPr>
      <w:rFonts w:asciiTheme="majorHAnsi" w:eastAsiaTheme="majorEastAsia" w:hAnsiTheme="majorHAnsi" w:cstheme="majorBidi"/>
      <w:noProof/>
      <w:color w:val="243F60" w:themeColor="accent1" w:themeShade="7F"/>
      <w:sz w:val="32"/>
      <w:szCs w:val="40"/>
    </w:rPr>
  </w:style>
  <w:style w:type="table" w:styleId="a8">
    <w:name w:val="Table Grid"/>
    <w:basedOn w:val="a1"/>
    <w:uiPriority w:val="59"/>
    <w:rsid w:val="00DE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3C9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3C94"/>
    <w:rPr>
      <w:rFonts w:ascii="Tahoma" w:eastAsia="Times New Roman" w:hAnsi="Tahoma" w:cs="Angsana New"/>
      <w:noProof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77269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772697"/>
    <w:rPr>
      <w:rFonts w:ascii="Angsana New" w:eastAsia="Times New Roman" w:hAnsi="Times New Roman" w:cs="Angsana New"/>
      <w:noProof/>
      <w:sz w:val="32"/>
      <w:szCs w:val="40"/>
    </w:rPr>
  </w:style>
  <w:style w:type="paragraph" w:styleId="ad">
    <w:name w:val="No Spacing"/>
    <w:uiPriority w:val="1"/>
    <w:qFormat/>
    <w:rsid w:val="00EF369D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EE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C30EEE"/>
    <w:pPr>
      <w:keepNext/>
      <w:jc w:val="center"/>
      <w:outlineLvl w:val="0"/>
    </w:pPr>
    <w:rPr>
      <w:rFonts w:eastAsia="Cordia New"/>
    </w:rPr>
  </w:style>
  <w:style w:type="paragraph" w:styleId="2">
    <w:name w:val="heading 2"/>
    <w:basedOn w:val="a"/>
    <w:next w:val="a"/>
    <w:link w:val="20"/>
    <w:qFormat/>
    <w:rsid w:val="00C30EEE"/>
    <w:pPr>
      <w:keepNext/>
      <w:tabs>
        <w:tab w:val="left" w:pos="1843"/>
      </w:tabs>
      <w:outlineLvl w:val="1"/>
    </w:pPr>
    <w:rPr>
      <w:rFonts w:eastAsia="Cordia New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E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40"/>
    </w:rPr>
  </w:style>
  <w:style w:type="paragraph" w:styleId="7">
    <w:name w:val="heading 7"/>
    <w:basedOn w:val="a"/>
    <w:next w:val="a"/>
    <w:link w:val="70"/>
    <w:qFormat/>
    <w:rsid w:val="00C30EEE"/>
    <w:pPr>
      <w:keepNext/>
      <w:jc w:val="center"/>
      <w:outlineLvl w:val="6"/>
    </w:pPr>
    <w:rPr>
      <w:rFonts w:eastAsia="Cordia New"/>
      <w:b/>
      <w:bCs/>
      <w:sz w:val="40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30EEE"/>
    <w:rPr>
      <w:rFonts w:ascii="Angsana New" w:eastAsia="Cordia New" w:hAnsi="Times New Roman" w:cs="Angsana New"/>
      <w:noProof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30EEE"/>
    <w:rPr>
      <w:rFonts w:ascii="Angsana New" w:eastAsia="Cordia New" w:hAnsi="Times New Roman" w:cs="Angsana New"/>
      <w:b/>
      <w:bCs/>
      <w:noProof/>
      <w:sz w:val="40"/>
      <w:szCs w:val="40"/>
      <w:lang w:val="x-none" w:eastAsia="x-none"/>
    </w:rPr>
  </w:style>
  <w:style w:type="paragraph" w:styleId="a3">
    <w:name w:val="Body Text Indent"/>
    <w:basedOn w:val="a"/>
    <w:link w:val="a4"/>
    <w:rsid w:val="00C30EEE"/>
    <w:pPr>
      <w:ind w:left="1843" w:hanging="1843"/>
    </w:pPr>
    <w:rPr>
      <w:rFonts w:eastAsia="Cordia New"/>
    </w:rPr>
  </w:style>
  <w:style w:type="character" w:customStyle="1" w:styleId="a4">
    <w:name w:val="การเยื้องเนื้อความ อักขระ"/>
    <w:basedOn w:val="a0"/>
    <w:link w:val="a3"/>
    <w:rsid w:val="00C30EEE"/>
    <w:rPr>
      <w:rFonts w:ascii="Angsana New" w:eastAsia="Cordia New" w:hAnsi="Times New Roman" w:cs="Angsana New"/>
      <w:noProof/>
      <w:sz w:val="32"/>
      <w:szCs w:val="32"/>
    </w:rPr>
  </w:style>
  <w:style w:type="paragraph" w:styleId="a5">
    <w:name w:val="header"/>
    <w:basedOn w:val="a"/>
    <w:link w:val="a6"/>
    <w:uiPriority w:val="99"/>
    <w:rsid w:val="00C30EEE"/>
    <w:pPr>
      <w:tabs>
        <w:tab w:val="center" w:pos="4153"/>
        <w:tab w:val="right" w:pos="8306"/>
      </w:tabs>
    </w:pPr>
    <w:rPr>
      <w:rFonts w:eastAsia="Cordia New"/>
      <w:lang w:val="x-none" w:eastAsia="x-none"/>
    </w:rPr>
  </w:style>
  <w:style w:type="character" w:customStyle="1" w:styleId="a6">
    <w:name w:val="หัวกระดาษ อักขระ"/>
    <w:basedOn w:val="a0"/>
    <w:link w:val="a5"/>
    <w:uiPriority w:val="99"/>
    <w:rsid w:val="00C30EEE"/>
    <w:rPr>
      <w:rFonts w:ascii="Angsana New" w:eastAsia="Cordia New" w:hAnsi="Times New Roman" w:cs="Angsana New"/>
      <w:noProof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C30EEE"/>
    <w:pPr>
      <w:ind w:left="720"/>
      <w:contextualSpacing/>
    </w:pPr>
    <w:rPr>
      <w:rFonts w:ascii="Cordia New" w:eastAsia="Cordia New" w:hAnsi="Cordia New" w:cs="Cordia New"/>
      <w:noProof w:val="0"/>
      <w:sz w:val="28"/>
      <w:szCs w:val="35"/>
    </w:rPr>
  </w:style>
  <w:style w:type="paragraph" w:customStyle="1" w:styleId="Default">
    <w:name w:val="Default"/>
    <w:rsid w:val="00C30EE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C30EEE"/>
    <w:rPr>
      <w:rFonts w:asciiTheme="majorHAnsi" w:eastAsiaTheme="majorEastAsia" w:hAnsiTheme="majorHAnsi" w:cstheme="majorBidi"/>
      <w:noProof/>
      <w:color w:val="243F60" w:themeColor="accent1" w:themeShade="7F"/>
      <w:sz w:val="32"/>
      <w:szCs w:val="40"/>
    </w:rPr>
  </w:style>
  <w:style w:type="table" w:styleId="a8">
    <w:name w:val="Table Grid"/>
    <w:basedOn w:val="a1"/>
    <w:uiPriority w:val="59"/>
    <w:rsid w:val="00DE4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23C9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23C94"/>
    <w:rPr>
      <w:rFonts w:ascii="Tahoma" w:eastAsia="Times New Roman" w:hAnsi="Tahoma" w:cs="Angsana New"/>
      <w:noProof/>
      <w:sz w:val="16"/>
      <w:szCs w:val="20"/>
    </w:rPr>
  </w:style>
  <w:style w:type="paragraph" w:styleId="ab">
    <w:name w:val="footer"/>
    <w:basedOn w:val="a"/>
    <w:link w:val="ac"/>
    <w:uiPriority w:val="99"/>
    <w:unhideWhenUsed/>
    <w:rsid w:val="0077269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772697"/>
    <w:rPr>
      <w:rFonts w:ascii="Angsana New" w:eastAsia="Times New Roman" w:hAnsi="Times New Roman" w:cs="Angsana New"/>
      <w:noProof/>
      <w:sz w:val="32"/>
      <w:szCs w:val="40"/>
    </w:rPr>
  </w:style>
  <w:style w:type="paragraph" w:styleId="ad">
    <w:name w:val="No Spacing"/>
    <w:uiPriority w:val="1"/>
    <w:qFormat/>
    <w:rsid w:val="00EF369D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C758A-C0D5-4D86-A80B-31649F33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Lenso</dc:creator>
  <cp:lastModifiedBy>Lenso</cp:lastModifiedBy>
  <cp:revision>3</cp:revision>
  <cp:lastPrinted>2018-07-02T04:14:00Z</cp:lastPrinted>
  <dcterms:created xsi:type="dcterms:W3CDTF">2021-01-28T02:42:00Z</dcterms:created>
  <dcterms:modified xsi:type="dcterms:W3CDTF">2021-01-28T02:45:00Z</dcterms:modified>
</cp:coreProperties>
</file>